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3707" w:rsidRPr="00483707" w:rsidRDefault="00483707" w:rsidP="00483707">
      <w:pPr>
        <w:widowControl w:val="0"/>
        <w:spacing w:after="0" w:line="260" w:lineRule="auto"/>
        <w:ind w:left="320" w:right="800" w:firstLine="540"/>
        <w:jc w:val="center"/>
        <w:rPr>
          <w:rFonts w:ascii="Times New Roman" w:eastAsia="Times New Roman" w:hAnsi="Times New Roman" w:cs="Times New Roman"/>
          <w:bCs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aps/>
          <w:sz w:val="28"/>
          <w:szCs w:val="28"/>
          <w:lang w:eastAsia="ru-RU"/>
        </w:rPr>
        <w:t xml:space="preserve">Лекция </w:t>
      </w:r>
      <w:bookmarkStart w:id="0" w:name="_GoBack"/>
      <w:bookmarkEnd w:id="0"/>
      <w:r w:rsidRPr="00483707">
        <w:rPr>
          <w:rFonts w:ascii="Times New Roman" w:eastAsia="Times New Roman" w:hAnsi="Times New Roman" w:cs="Times New Roman"/>
          <w:bCs/>
          <w:caps/>
          <w:sz w:val="28"/>
          <w:szCs w:val="28"/>
          <w:lang w:eastAsia="ru-RU"/>
        </w:rPr>
        <w:t>15 Горная графическая документация. Подведение итогов по пройденному курсу (продолжение)</w:t>
      </w:r>
    </w:p>
    <w:p w:rsidR="00483707" w:rsidRPr="00483707" w:rsidRDefault="00483707" w:rsidP="00483707">
      <w:pPr>
        <w:widowControl w:val="0"/>
        <w:spacing w:after="0" w:line="260" w:lineRule="auto"/>
        <w:ind w:left="320" w:right="800" w:firstLine="54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48370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План:</w:t>
      </w:r>
    </w:p>
    <w:p w:rsidR="00483707" w:rsidRPr="00483707" w:rsidRDefault="00483707" w:rsidP="00483707">
      <w:pPr>
        <w:numPr>
          <w:ilvl w:val="0"/>
          <w:numId w:val="1"/>
        </w:numPr>
        <w:shd w:val="clear" w:color="auto" w:fill="FFFFFF"/>
        <w:tabs>
          <w:tab w:val="num" w:pos="0"/>
        </w:tabs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</w:pP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Номенклатура и формат планшетов</w:t>
      </w:r>
    </w:p>
    <w:p w:rsidR="00483707" w:rsidRPr="00483707" w:rsidRDefault="00483707" w:rsidP="00483707">
      <w:pPr>
        <w:widowControl w:val="0"/>
        <w:spacing w:after="0" w:line="260" w:lineRule="auto"/>
        <w:ind w:right="800" w:firstLine="54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48370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4. Составление планов горных выработок в проекции на вертикальную плоскость и наглядных маркшейдерских чертежей</w:t>
      </w:r>
    </w:p>
    <w:p w:rsidR="00483707" w:rsidRPr="00483707" w:rsidRDefault="00483707" w:rsidP="00483707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483707" w:rsidRPr="00483707" w:rsidRDefault="00483707" w:rsidP="00483707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</w:pPr>
      <w:r w:rsidRPr="0048370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>15.3 Номенклатура и формат планшетов</w:t>
      </w:r>
    </w:p>
    <w:p w:rsidR="00483707" w:rsidRPr="00483707" w:rsidRDefault="00483707" w:rsidP="00483707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</w:pPr>
    </w:p>
    <w:p w:rsidR="00483707" w:rsidRPr="00483707" w:rsidRDefault="00483707" w:rsidP="00483707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Составление и пополнение планов горных работ</w:t>
      </w:r>
    </w:p>
    <w:p w:rsidR="00483707" w:rsidRPr="00483707" w:rsidRDefault="00483707" w:rsidP="00483707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Основные маркшейдерские чертежи составляют в общегосударствен</w:t>
      </w: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ной прямоугольной системе координат 1942 года и Балтийской системе высот. Для использования таких планов необходимо знать номенклатуру планшетов.</w:t>
      </w:r>
    </w:p>
    <w:p w:rsidR="00483707" w:rsidRPr="00483707" w:rsidRDefault="00483707" w:rsidP="00483707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Номенклатура позволяет решить два вопроса:</w:t>
      </w:r>
    </w:p>
    <w:p w:rsidR="00483707" w:rsidRPr="00483707" w:rsidRDefault="00483707" w:rsidP="00483707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 определить местоположение данного планшета на земном шаре;</w:t>
      </w:r>
    </w:p>
    <w:p w:rsidR="00483707" w:rsidRPr="00483707" w:rsidRDefault="00483707" w:rsidP="00483707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 быстро совмещать на стыках планшеты друг с другом, получая еди</w:t>
      </w: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ный план в пределах всей разрабатываемой залежи полезного ископаемо</w:t>
      </w: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го.</w:t>
      </w:r>
    </w:p>
    <w:p w:rsidR="00483707" w:rsidRPr="00483707" w:rsidRDefault="00483707" w:rsidP="00483707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Номенклатура каждого планшета определяется координатами левого нижнего угла координатной сетки на планшете. Эти координаты записаны в левом нижнем углу планшета. Номенклатура планшета может быть так</w:t>
      </w: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же записана в зависимости от масштаба арабскими цифрами или в сочета</w:t>
      </w: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нии арабских цифр с русскими буквами и римскими цифрами.</w:t>
      </w:r>
    </w:p>
    <w:p w:rsidR="00483707" w:rsidRPr="00483707" w:rsidRDefault="00483707" w:rsidP="00483707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В основу номенклатуры планшетов по горным работам принят мас</w:t>
      </w: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штаб 1:5000. Общая схема </w:t>
      </w:r>
      <w:proofErr w:type="spellStart"/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разграфки</w:t>
      </w:r>
      <w:proofErr w:type="spellEnd"/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планшетов для разных масштабов показана на рисунке 15.1.</w:t>
      </w:r>
    </w:p>
    <w:p w:rsidR="00483707" w:rsidRPr="00483707" w:rsidRDefault="00483707" w:rsidP="00483707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800090" cy="2411730"/>
            <wp:effectExtent l="0" t="0" r="0" b="762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0090" cy="2411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3707" w:rsidRPr="00483707" w:rsidRDefault="00483707" w:rsidP="00483707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Рисунок</w:t>
      </w: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  <w:t xml:space="preserve"> 15.1 - </w:t>
      </w: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Номенклатура планшетов</w:t>
      </w:r>
    </w:p>
    <w:p w:rsidR="00483707" w:rsidRPr="00483707" w:rsidRDefault="00483707" w:rsidP="00483707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а - общегосударственная прямоугольная система координат </w:t>
      </w:r>
    </w:p>
    <w:p w:rsidR="00483707" w:rsidRPr="00483707" w:rsidRDefault="00483707" w:rsidP="00483707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и расположение планшета на земном шаре;</w:t>
      </w:r>
    </w:p>
    <w:p w:rsidR="00483707" w:rsidRPr="00483707" w:rsidRDefault="00483707" w:rsidP="00483707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proofErr w:type="gramStart"/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б</w:t>
      </w:r>
      <w:proofErr w:type="gramEnd"/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- номенклатура планшета масштаба 1:5000; </w:t>
      </w:r>
    </w:p>
    <w:p w:rsidR="00483707" w:rsidRPr="00483707" w:rsidRDefault="00483707" w:rsidP="00483707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в - </w:t>
      </w:r>
      <w:proofErr w:type="spellStart"/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разграфка</w:t>
      </w:r>
      <w:proofErr w:type="spellEnd"/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планшета на более крупные масштабы: 1:2000; 1:1000 и 1:500</w:t>
      </w:r>
    </w:p>
    <w:p w:rsidR="00483707" w:rsidRPr="00483707" w:rsidRDefault="00483707" w:rsidP="00483707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483707" w:rsidRPr="00483707" w:rsidRDefault="00483707" w:rsidP="00483707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lastRenderedPageBreak/>
        <w:t>Планшет масштаба 1:5000 имеет размеры 2000x2000 м. Его номенкла</w:t>
      </w: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тура (рисунок 15.1,6): </w:t>
      </w:r>
      <w:r w:rsidRPr="00483707">
        <w:rPr>
          <w:rFonts w:ascii="Times New Roman" w:eastAsia="Times New Roman" w:hAnsi="Times New Roman" w:cs="Times New Roman"/>
          <w:color w:val="000000"/>
          <w:position w:val="-10"/>
          <w:sz w:val="28"/>
          <w:szCs w:val="28"/>
          <w:lang w:eastAsia="ar-SA"/>
        </w:rPr>
        <w:object w:dxaOrig="94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.3pt;height:15.55pt" o:ole="">
            <v:imagedata r:id="rId7" o:title=""/>
          </v:shape>
          <o:OLEObject Type="Embed" ProgID="Equation.3" ShapeID="_x0000_i1025" DrawAspect="Content" ObjectID="_1517993104" r:id="rId8"/>
        </w:object>
      </w:r>
      <w:r w:rsidRPr="00483707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 xml:space="preserve"> </w:t>
      </w: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или 45° + 3454 + 52 , где </w:t>
      </w:r>
      <w:r w:rsidRPr="00483707">
        <w:rPr>
          <w:rFonts w:ascii="Times New Roman" w:eastAsia="Times New Roman" w:hAnsi="Times New Roman" w:cs="Times New Roman"/>
          <w:color w:val="000000"/>
          <w:position w:val="-6"/>
          <w:sz w:val="28"/>
          <w:szCs w:val="28"/>
          <w:lang w:eastAsia="ar-SA"/>
        </w:rPr>
        <w:object w:dxaOrig="220" w:dyaOrig="279">
          <v:shape id="_x0000_i1026" type="#_x0000_t75" style="width:11.3pt;height:14.1pt" o:ole="">
            <v:imagedata r:id="rId9" o:title=""/>
          </v:shape>
          <o:OLEObject Type="Embed" ProgID="Equation.3" ShapeID="_x0000_i1026" DrawAspect="Content" ObjectID="_1517993105" r:id="rId10"/>
        </w:object>
      </w:r>
      <w:r w:rsidRPr="00483707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 xml:space="preserve"> - </w:t>
      </w: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долгота осе</w:t>
      </w: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вого меридиана зоны. Знаки координат </w:t>
      </w: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X</w:t>
      </w: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, </w:t>
      </w: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Y</w:t>
      </w: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определяются в зависимости от того, в какой четверти расположен планшет на земном шаре. Этот же планшет может обозначаться порядковым номером листа на схеме покры</w:t>
      </w: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тия топографическими съемками поверхности данного месторождения, например 1:5000-18.</w:t>
      </w:r>
    </w:p>
    <w:p w:rsidR="00483707" w:rsidRPr="00483707" w:rsidRDefault="00483707" w:rsidP="00483707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Номенклатура планшетов крупных масштабов определяется путем де</w:t>
      </w: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ления планшета 1:5000.</w:t>
      </w:r>
    </w:p>
    <w:p w:rsidR="00483707" w:rsidRPr="00483707" w:rsidRDefault="00483707" w:rsidP="00483707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В планшете 1:5000 располагаются 4 планшета масштаба 1:2000; разде</w:t>
      </w: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лив этот планшет, в свою очередь, на 4 части, получаем планшеты мас</w:t>
      </w: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штаба 1:1000, деля этот планшет на 4 части, будем иметь планшеты мас</w:t>
      </w: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штаба 1:500. Номенклатура планшетов более крупных масштабов, соглас</w:t>
      </w: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но рисунок 11, запишется:</w:t>
      </w:r>
    </w:p>
    <w:p w:rsidR="00483707" w:rsidRPr="00483707" w:rsidRDefault="00483707" w:rsidP="00483707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Масштаб планшета 1:2000 - его номенклатура 45+3455+52(18-А);</w:t>
      </w:r>
    </w:p>
    <w:p w:rsidR="00483707" w:rsidRPr="00483707" w:rsidRDefault="00483707" w:rsidP="00483707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Масштаб планшета 1:1000 - его номенклатура 45+3455,5+53(18-В-1);</w:t>
      </w:r>
    </w:p>
    <w:p w:rsidR="00483707" w:rsidRPr="00483707" w:rsidRDefault="00483707" w:rsidP="00483707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Масштаб планшета 1:500 - 45+3454,25+53,75(18-142).</w:t>
      </w:r>
    </w:p>
    <w:p w:rsidR="00483707" w:rsidRPr="00483707" w:rsidRDefault="00483707" w:rsidP="00483707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Номенклатура, принятая для планшетов горных работ, связана с но</w:t>
      </w: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менклатурой планшетов на поверхности. При сопоставлении может быть сделан взаимный переход.</w:t>
      </w:r>
    </w:p>
    <w:p w:rsidR="00483707" w:rsidRPr="00483707" w:rsidRDefault="00483707" w:rsidP="00483707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Формат планшетов принят для масштаба 1:5000 -4x4 </w:t>
      </w:r>
      <w:proofErr w:type="spellStart"/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дцм</w:t>
      </w:r>
      <w:proofErr w:type="spellEnd"/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, а для масштабов 1:2000, 1:1000, 1:500 -5x5 </w:t>
      </w:r>
      <w:proofErr w:type="spellStart"/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дцм</w:t>
      </w:r>
      <w:proofErr w:type="spellEnd"/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. Общий размер планшета для масштабов 1:500 - 1:2000 - 56 х </w:t>
      </w:r>
      <w:smartTag w:uri="urn:schemas-microsoft-com:office:smarttags" w:element="metricconverter">
        <w:smartTagPr>
          <w:attr w:name="ProductID" w:val="54 см"/>
        </w:smartTagPr>
        <w:r w:rsidRPr="00483707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ar-SA"/>
          </w:rPr>
          <w:t>54 см</w:t>
        </w:r>
      </w:smartTag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</w:t>
      </w:r>
    </w:p>
    <w:p w:rsidR="00483707" w:rsidRPr="00483707" w:rsidRDefault="00483707" w:rsidP="00483707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ru-MO" w:eastAsia="ar-SA"/>
        </w:rPr>
      </w:pP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В нижней части планшета под координатной сеткой приводят название предприятия, плана горных работ, пласта, фамилию исполнителя и попол</w:t>
      </w: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нившего план, а в нижнем левом углу указывают номенклатуру планшета.</w:t>
      </w:r>
    </w:p>
    <w:p w:rsidR="00483707" w:rsidRPr="00483707" w:rsidRDefault="00483707" w:rsidP="00483707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Составление и пополнение планов горных работ</w:t>
      </w:r>
      <w:r w:rsidRPr="00483707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 xml:space="preserve"> </w:t>
      </w: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ведут в следующей последовательности.</w:t>
      </w:r>
    </w:p>
    <w:p w:rsidR="00483707" w:rsidRPr="00483707" w:rsidRDefault="00483707" w:rsidP="00483707">
      <w:pPr>
        <w:suppressAutoHyphens/>
        <w:spacing w:after="120" w:line="240" w:lineRule="auto"/>
        <w:ind w:firstLine="539"/>
        <w:jc w:val="both"/>
        <w:rPr>
          <w:rFonts w:ascii="Times New Roman" w:eastAsia="Times New Roman" w:hAnsi="Times New Roman" w:cs="Times New Roman"/>
          <w:sz w:val="24"/>
          <w:szCs w:val="28"/>
          <w:lang w:eastAsia="ar-SA"/>
        </w:rPr>
      </w:pPr>
      <w:r w:rsidRPr="0048370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Наклейка чертежной бумаги на планшет. После его просушки проводят рамки планшета и делают </w:t>
      </w:r>
      <w:proofErr w:type="spellStart"/>
      <w:r w:rsidRPr="00483707">
        <w:rPr>
          <w:rFonts w:ascii="Times New Roman" w:eastAsia="Times New Roman" w:hAnsi="Times New Roman" w:cs="Times New Roman"/>
          <w:sz w:val="28"/>
          <w:szCs w:val="28"/>
          <w:lang w:eastAsia="ar-SA"/>
        </w:rPr>
        <w:t>зарамочное</w:t>
      </w:r>
      <w:proofErr w:type="spellEnd"/>
      <w:r w:rsidRPr="0048370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оформление. </w:t>
      </w:r>
      <w:proofErr w:type="spellStart"/>
      <w:r w:rsidRPr="00483707">
        <w:rPr>
          <w:rFonts w:ascii="Times New Roman" w:eastAsia="Times New Roman" w:hAnsi="Times New Roman" w:cs="Times New Roman"/>
          <w:sz w:val="28"/>
          <w:szCs w:val="28"/>
          <w:lang w:eastAsia="ar-SA"/>
        </w:rPr>
        <w:t>Разграфку</w:t>
      </w:r>
      <w:proofErr w:type="spellEnd"/>
      <w:r w:rsidRPr="0048370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координат</w:t>
      </w:r>
      <w:r w:rsidRPr="00483707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ной сетки производят линейкой Дробышева. Правильность нанесенных дециметровых делений проверяют измерителем по диагоналям</w:t>
      </w:r>
      <w:r w:rsidRPr="00483707">
        <w:rPr>
          <w:rFonts w:ascii="Times New Roman" w:eastAsia="Times New Roman" w:hAnsi="Times New Roman" w:cs="Times New Roman"/>
          <w:sz w:val="24"/>
          <w:szCs w:val="28"/>
          <w:lang w:eastAsia="ar-SA"/>
        </w:rPr>
        <w:t>.</w:t>
      </w:r>
    </w:p>
    <w:p w:rsidR="00483707" w:rsidRPr="00483707" w:rsidRDefault="00483707" w:rsidP="00483707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Оцифровку координатной сетки делают </w:t>
      </w:r>
      <w:r w:rsidRPr="00483707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 xml:space="preserve">кратной </w:t>
      </w: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выбранному мас</w:t>
      </w: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штабу. Например, для масштаба 1:5000 </w:t>
      </w:r>
      <w:proofErr w:type="gramStart"/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кратной</w:t>
      </w:r>
      <w:proofErr w:type="gramEnd"/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</w:t>
      </w:r>
      <w:smartTag w:uri="urn:schemas-microsoft-com:office:smarttags" w:element="metricconverter">
        <w:smartTagPr>
          <w:attr w:name="ProductID" w:val="500 м"/>
        </w:smartTagPr>
        <w:r w:rsidRPr="00483707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ar-SA"/>
          </w:rPr>
          <w:t>500 м</w:t>
        </w:r>
      </w:smartTag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, для масштабов 1:2000-</w:t>
      </w:r>
      <w:smartTag w:uri="urn:schemas-microsoft-com:office:smarttags" w:element="metricconverter">
        <w:smartTagPr>
          <w:attr w:name="ProductID" w:val="200 м"/>
        </w:smartTagPr>
        <w:r w:rsidRPr="00483707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ar-SA"/>
          </w:rPr>
          <w:t>200 м</w:t>
        </w:r>
      </w:smartTag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, 1:1000-100м, 1:500-</w:t>
      </w:r>
      <w:smartTag w:uri="urn:schemas-microsoft-com:office:smarttags" w:element="metricconverter">
        <w:smartTagPr>
          <w:attr w:name="ProductID" w:val="50 м"/>
        </w:smartTagPr>
        <w:r w:rsidRPr="00483707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ar-SA"/>
          </w:rPr>
          <w:t>50 м</w:t>
        </w:r>
      </w:smartTag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</w:t>
      </w:r>
    </w:p>
    <w:p w:rsidR="00483707" w:rsidRPr="00483707" w:rsidRDefault="00483707" w:rsidP="00483707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Геометрическую основу результатов съемки (маркшейдерские точки) наносят на план по координатам. Правильность </w:t>
      </w:r>
      <w:proofErr w:type="spellStart"/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наноски</w:t>
      </w:r>
      <w:proofErr w:type="spellEnd"/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проверяют по дирекционным углам линий, горизонтальным углам или длинам. Линии визирования показывают пунктиром.</w:t>
      </w:r>
    </w:p>
    <w:p w:rsidR="00483707" w:rsidRPr="00483707" w:rsidRDefault="00483707" w:rsidP="00483707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Контуры горных выработок показывают на основании съемочных ра</w:t>
      </w: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бот и эскизных и цифровых пометок в полевых журналах. Выставляют внемасштабные и пояснительные условные знаки и делают на плане тре</w:t>
      </w: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буемые надписи. Раскраску плана делают там, где разрешается по услов</w:t>
      </w: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ным обозначениям.</w:t>
      </w:r>
    </w:p>
    <w:p w:rsidR="00483707" w:rsidRPr="00483707" w:rsidRDefault="00483707" w:rsidP="00483707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lastRenderedPageBreak/>
        <w:t>После раскраски приступают к работе тушью. В первую очередь ту</w:t>
      </w: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шью делают надписи, выписывают цифры, пояснительные условные зна</w:t>
      </w: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ки, а затем в туши показывают контуры горных выработок, делают штри</w:t>
      </w: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ховку, закрепляется в туши </w:t>
      </w:r>
      <w:proofErr w:type="spellStart"/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зарамочное</w:t>
      </w:r>
      <w:proofErr w:type="spellEnd"/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оформление планшета и др.</w:t>
      </w:r>
    </w:p>
    <w:p w:rsidR="00483707" w:rsidRPr="00483707" w:rsidRDefault="00483707" w:rsidP="00483707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Для оформления графической документации надписями и внемасштабными условными обозначениями </w:t>
      </w:r>
      <w:proofErr w:type="spellStart"/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целесобразно</w:t>
      </w:r>
      <w:proofErr w:type="spellEnd"/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использовать </w:t>
      </w:r>
      <w:proofErr w:type="spellStart"/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деколи</w:t>
      </w:r>
      <w:proofErr w:type="spellEnd"/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. </w:t>
      </w:r>
      <w:proofErr w:type="spellStart"/>
      <w:proofErr w:type="gramStart"/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Деколи</w:t>
      </w:r>
      <w:proofErr w:type="spellEnd"/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с краской пригодны для применения в течение года, без краски - 5 лет.</w:t>
      </w:r>
      <w:proofErr w:type="gramEnd"/>
    </w:p>
    <w:p w:rsidR="00483707" w:rsidRPr="00483707" w:rsidRDefault="00483707" w:rsidP="00483707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Пополнение планов по результатам последующих съемок также дела</w:t>
      </w: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ют вначале в карандаше, а затем все закрепляют тушью.</w:t>
      </w:r>
    </w:p>
    <w:p w:rsidR="00483707" w:rsidRPr="00483707" w:rsidRDefault="00483707" w:rsidP="00483707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Исходные чертежи подземных горных выработок (планшеты) попол</w:t>
      </w: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няют не реже одного раза в месяц, а рабочие - подекадно. Пополнение разрешается вести в карандаше; закрепление изображения объектов ту</w:t>
      </w: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шью выполняют по мере </w:t>
      </w:r>
      <w:proofErr w:type="spellStart"/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проложения</w:t>
      </w:r>
      <w:proofErr w:type="spellEnd"/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подземных полигонометрических ходов. Изображения подземных горных выработок, проводимых вблизи и в пределах границ опасных зон у затопленных и загазованных вырабо</w:t>
      </w: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ток, барьерных и предохранительных целиков, на рабочих планах, закреп</w:t>
      </w: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ляют тушью в течении суток по завершению съемки.</w:t>
      </w:r>
    </w:p>
    <w:p w:rsidR="00483707" w:rsidRPr="00483707" w:rsidRDefault="00483707" w:rsidP="00483707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483707" w:rsidRPr="00483707" w:rsidRDefault="00483707" w:rsidP="00483707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</w:pPr>
      <w:r w:rsidRPr="0048370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>15.4 Составление планов горных выработок в проекции на вертикальную плоскость и наглядных маркшейдерских чертежей</w:t>
      </w:r>
    </w:p>
    <w:p w:rsidR="00483707" w:rsidRPr="00483707" w:rsidRDefault="00483707" w:rsidP="00483707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483707" w:rsidRPr="00483707" w:rsidRDefault="00483707" w:rsidP="00483707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Планы горных выработок в проекции на вертикальную плоскость со</w:t>
      </w: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ставляют отдельно по каждому крутопадающему пласту, жиле или рудно</w:t>
      </w: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му телу. </w:t>
      </w:r>
      <w:proofErr w:type="gramStart"/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Горизонтальный</w:t>
      </w:r>
      <w:proofErr w:type="gramEnd"/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и вертикальный масштабы принимают одинако</w:t>
      </w: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выми с масштабом </w:t>
      </w:r>
      <w:proofErr w:type="spellStart"/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погоризонтного</w:t>
      </w:r>
      <w:proofErr w:type="spellEnd"/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плана. Вертикальную плоскость выби</w:t>
      </w: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рают параллельно среднему простиранию залежи.</w:t>
      </w:r>
    </w:p>
    <w:p w:rsidR="00483707" w:rsidRPr="00483707" w:rsidRDefault="00483707" w:rsidP="00483707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Ее положение в пространстве определяется координатами одной из то</w:t>
      </w: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чек теодолитного хода и азимутом (дирекционным углом) простирания этой плоскости а.</w:t>
      </w:r>
    </w:p>
    <w:p w:rsidR="00483707" w:rsidRPr="00483707" w:rsidRDefault="00483707" w:rsidP="00483707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Построение плана на вертикальную плоскость может быть сделано по </w:t>
      </w:r>
      <w:proofErr w:type="spellStart"/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перевычисленным</w:t>
      </w:r>
      <w:proofErr w:type="spellEnd"/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точкам теодолитного хода на принятое направление, используя результаты съемки подробностей.</w:t>
      </w:r>
    </w:p>
    <w:p w:rsidR="00483707" w:rsidRPr="00483707" w:rsidRDefault="00483707" w:rsidP="00483707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На практике построение таких планов в большинстве случаев ведут графически, используя </w:t>
      </w:r>
      <w:proofErr w:type="spellStart"/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погоризонтные</w:t>
      </w:r>
      <w:proofErr w:type="spellEnd"/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планы с числовыми высотными отметками и характерные точки горных выработок. Пример построения такого плана показан на рисунок 15.2.</w:t>
      </w:r>
    </w:p>
    <w:p w:rsidR="00483707" w:rsidRPr="00483707" w:rsidRDefault="00483707" w:rsidP="00483707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593715" cy="2940685"/>
            <wp:effectExtent l="0" t="0" r="698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3715" cy="2940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3707" w:rsidRPr="00483707" w:rsidRDefault="00483707" w:rsidP="00483707">
      <w:pPr>
        <w:shd w:val="clear" w:color="auto" w:fill="FFFFFF"/>
        <w:suppressAutoHyphens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а - </w:t>
      </w:r>
      <w:proofErr w:type="gramStart"/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план; б</w:t>
      </w:r>
      <w:proofErr w:type="gramEnd"/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- проекция</w:t>
      </w:r>
    </w:p>
    <w:p w:rsidR="00483707" w:rsidRPr="00483707" w:rsidRDefault="00483707" w:rsidP="00483707">
      <w:pPr>
        <w:shd w:val="clear" w:color="auto" w:fill="FFFFFF"/>
        <w:suppressAutoHyphens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483707" w:rsidRPr="00483707" w:rsidRDefault="00483707" w:rsidP="00483707">
      <w:pPr>
        <w:shd w:val="clear" w:color="auto" w:fill="FFFFFF"/>
        <w:suppressAutoHyphens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Рисунок 15.2 - Графическое построение проекции горных выработок</w:t>
      </w:r>
    </w:p>
    <w:p w:rsidR="00483707" w:rsidRPr="00483707" w:rsidRDefault="00483707" w:rsidP="00483707">
      <w:pPr>
        <w:shd w:val="clear" w:color="auto" w:fill="FFFFFF"/>
        <w:suppressAutoHyphens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на вертикальную плоскость</w:t>
      </w:r>
    </w:p>
    <w:p w:rsidR="00483707" w:rsidRPr="00483707" w:rsidRDefault="00483707" w:rsidP="00483707">
      <w:pPr>
        <w:shd w:val="clear" w:color="auto" w:fill="FFFFFF"/>
        <w:suppressAutoHyphens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483707" w:rsidRPr="00483707" w:rsidRDefault="00483707" w:rsidP="00483707">
      <w:pPr>
        <w:shd w:val="clear" w:color="auto" w:fill="FFFFFF"/>
        <w:suppressAutoHyphens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Первоначально сопоставляют </w:t>
      </w:r>
      <w:proofErr w:type="spellStart"/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погоризонтные</w:t>
      </w:r>
      <w:proofErr w:type="spellEnd"/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планы друг с другом, со</w:t>
      </w: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вмещая их по координатной сетке, и выбирают плоскость проекции. </w:t>
      </w:r>
      <w:proofErr w:type="gramStart"/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В</w:t>
      </w: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  <w:t xml:space="preserve"> </w:t>
      </w: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нашем примере она располагается под углом (</w:t>
      </w: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X</w:t>
      </w: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= 28 30' к истинной сис</w:t>
      </w: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теме координат и направлению АВ (рисунок 15.2,а).</w:t>
      </w:r>
      <w:proofErr w:type="gramEnd"/>
    </w:p>
    <w:p w:rsidR="00483707" w:rsidRPr="00483707" w:rsidRDefault="00483707" w:rsidP="00483707">
      <w:pPr>
        <w:shd w:val="clear" w:color="auto" w:fill="FFFFFF"/>
        <w:suppressAutoHyphens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Параметры выбранного условного направления оси </w:t>
      </w: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X</w:t>
      </w: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' определяются начальной точкой</w:t>
      </w:r>
      <w:proofErr w:type="gramStart"/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А</w:t>
      </w:r>
      <w:proofErr w:type="gramEnd"/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с ее координатами Х</w:t>
      </w: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ar-SA"/>
        </w:rPr>
        <w:t>А</w:t>
      </w: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, </w:t>
      </w: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Y</w:t>
      </w: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ar-SA"/>
        </w:rPr>
        <w:t>A</w:t>
      </w: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и средним углом прости</w:t>
      </w: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рания залежи а.</w:t>
      </w:r>
    </w:p>
    <w:p w:rsidR="00483707" w:rsidRPr="00483707" w:rsidRDefault="00483707" w:rsidP="00483707">
      <w:pPr>
        <w:shd w:val="clear" w:color="auto" w:fill="FFFFFF"/>
        <w:suppressAutoHyphens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На </w:t>
      </w:r>
      <w:proofErr w:type="gramStart"/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прямую</w:t>
      </w:r>
      <w:proofErr w:type="gramEnd"/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АВ (след вертикальной плоскости) проектируются пункты маркшейдерской съемки 1, 2, 3.........., контуры выработок и другие харак</w:t>
      </w: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терные точки.</w:t>
      </w:r>
    </w:p>
    <w:p w:rsidR="00483707" w:rsidRPr="00483707" w:rsidRDefault="00483707" w:rsidP="00483707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На листе бумаги строят по направлению АВ вертикальный разрез. Первоначально проводят координатную сетку по глубине с интервалом 10-</w:t>
      </w:r>
      <w:smartTag w:uri="urn:schemas-microsoft-com:office:smarttags" w:element="metricconverter">
        <w:smartTagPr>
          <w:attr w:name="ProductID" w:val="20 м"/>
        </w:smartTagPr>
        <w:r w:rsidRPr="00483707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ar-SA"/>
          </w:rPr>
          <w:t>20 м</w:t>
        </w:r>
      </w:smartTag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или равной высоте горизонта. На рисунке 15.2,6 линии горизонта про</w:t>
      </w: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ведены через 25м.</w:t>
      </w:r>
    </w:p>
    <w:p w:rsidR="00483707" w:rsidRPr="00483707" w:rsidRDefault="00483707" w:rsidP="00483707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Зная высотные отметки выработок на </w:t>
      </w:r>
      <w:proofErr w:type="spellStart"/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погоризонтных</w:t>
      </w:r>
      <w:proofErr w:type="spellEnd"/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планах, наносят их на вертикальный разрез, обозначают съемочную сеть, показывают вос</w:t>
      </w: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стающие выработки и выемочные блоки. По мере отработки блоков и вскрытия новых горизонтов план горных работ на вертикальную плос</w:t>
      </w: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кость пополняют.</w:t>
      </w:r>
    </w:p>
    <w:p w:rsidR="00483707" w:rsidRPr="00483707" w:rsidRDefault="00483707" w:rsidP="00483707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Для единого зрительного представления о пространственном располо</w:t>
      </w: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жении горных выработок по шахте, руднику или карьеру в целом состав</w:t>
      </w: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ляют специальные наглядные чертежи. Их используют для решения во</w:t>
      </w: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просов проветривания горных выработок, для составления планов преду</w:t>
      </w: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преждения и ликвидации аварий и т.д.</w:t>
      </w:r>
    </w:p>
    <w:p w:rsidR="00483707" w:rsidRPr="00483707" w:rsidRDefault="00483707" w:rsidP="00483707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lastRenderedPageBreak/>
        <w:t xml:space="preserve">Наглядные чертежи составляют в аксонометрической, </w:t>
      </w:r>
      <w:proofErr w:type="spellStart"/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афинной</w:t>
      </w:r>
      <w:proofErr w:type="spellEnd"/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или векторной проекциях. Пример построения плана в аксонометрической проекции показан на рисунок 15.3.</w:t>
      </w:r>
    </w:p>
    <w:p w:rsidR="00483707" w:rsidRPr="00483707" w:rsidRDefault="00483707" w:rsidP="00483707">
      <w:pPr>
        <w:shd w:val="clear" w:color="auto" w:fill="FFFFFF"/>
        <w:suppressAutoHyphens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483707" w:rsidRPr="00483707" w:rsidRDefault="00483707" w:rsidP="00483707">
      <w:pPr>
        <w:suppressAutoHyphens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486400" cy="192722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92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3707" w:rsidRPr="00483707" w:rsidRDefault="00483707" w:rsidP="00483707">
      <w:pPr>
        <w:shd w:val="clear" w:color="auto" w:fill="FFFFFF"/>
        <w:suppressAutoHyphens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483707" w:rsidRPr="00483707" w:rsidRDefault="00483707" w:rsidP="00483707">
      <w:pPr>
        <w:shd w:val="clear" w:color="auto" w:fill="FFFFFF"/>
        <w:suppressAutoHyphens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Рисунок 15.3 - Методика к построению плана в аксонометрической проекции:</w:t>
      </w:r>
    </w:p>
    <w:p w:rsidR="00483707" w:rsidRPr="00483707" w:rsidRDefault="00483707" w:rsidP="00483707">
      <w:pPr>
        <w:shd w:val="clear" w:color="auto" w:fill="FFFFFF"/>
        <w:suppressAutoHyphens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а - оси координат; б - план первого горизонта; в - план </w:t>
      </w:r>
      <w:proofErr w:type="gramStart"/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в</w:t>
      </w:r>
      <w:proofErr w:type="gramEnd"/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аксонометрической</w:t>
      </w:r>
    </w:p>
    <w:p w:rsidR="00483707" w:rsidRPr="00483707" w:rsidRDefault="00483707" w:rsidP="00483707">
      <w:pPr>
        <w:shd w:val="clear" w:color="auto" w:fill="FFFFFF"/>
        <w:suppressAutoHyphens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483707" w:rsidRPr="00483707" w:rsidRDefault="00483707" w:rsidP="00483707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Задавшись направлением осей координат и показателями искажения по ним (рисунок 15.3,а) на прозрачной основе строят координатную сетку. Сторо</w:t>
      </w: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ны сетки параллельны направлению аксонометрических осей, а размеры уменьшены пропорционально масштабу искажений. Используя сетку как координатные оси, переносят на план горные выработки по каждому гори</w:t>
      </w: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зонту (рисунок 15.3,6).</w:t>
      </w:r>
    </w:p>
    <w:p w:rsidR="00483707" w:rsidRPr="00483707" w:rsidRDefault="00483707" w:rsidP="00483707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Принимая </w:t>
      </w:r>
      <w:proofErr w:type="gramStart"/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ось </w:t>
      </w: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Z</w:t>
      </w: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неискаженной и задавшись</w:t>
      </w:r>
      <w:proofErr w:type="gramEnd"/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масштабом по высоте, по</w:t>
      </w: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казывают на плане расположение горизонтов шахты со всеми выработка</w:t>
      </w: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ми. Соединив горные выработки </w:t>
      </w:r>
      <w:proofErr w:type="gramStart"/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горизонтов</w:t>
      </w:r>
      <w:proofErr w:type="gramEnd"/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друг с другом, получают на бумаге объемную модель, дающую представление о пройденных горных выработках (рисунок 15.3,в). Такую объемную модель можно построить для изображения и самого рудного тела.</w:t>
      </w:r>
    </w:p>
    <w:p w:rsidR="00483707" w:rsidRPr="00483707" w:rsidRDefault="00483707" w:rsidP="00483707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Используя вышеприведенную методику графического построения, можно составить наглядный маркшейдерский план в целом по руднику, (рисунок 15.4).</w:t>
      </w:r>
    </w:p>
    <w:p w:rsidR="00483707" w:rsidRPr="00483707" w:rsidRDefault="00483707" w:rsidP="00483707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584825" cy="2814955"/>
            <wp:effectExtent l="0" t="0" r="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4825" cy="2814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3707" w:rsidRPr="00483707" w:rsidRDefault="00483707" w:rsidP="00483707">
      <w:pPr>
        <w:shd w:val="clear" w:color="auto" w:fill="FFFFFF"/>
        <w:suppressAutoHyphens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483707" w:rsidRPr="00483707" w:rsidRDefault="00483707" w:rsidP="00483707">
      <w:pPr>
        <w:shd w:val="clear" w:color="auto" w:fill="FFFFFF"/>
        <w:suppressAutoHyphens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Рисунок 15.4 - План горных выработок части рудника </w:t>
      </w:r>
      <w:proofErr w:type="gramStart"/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в</w:t>
      </w:r>
      <w:proofErr w:type="gramEnd"/>
    </w:p>
    <w:p w:rsidR="00483707" w:rsidRPr="00483707" w:rsidRDefault="00483707" w:rsidP="00483707">
      <w:pPr>
        <w:shd w:val="clear" w:color="auto" w:fill="FFFFFF"/>
        <w:suppressAutoHyphens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аксонометрической проекции с нанесенной схемой вентиляции</w:t>
      </w:r>
    </w:p>
    <w:p w:rsidR="00483707" w:rsidRPr="00483707" w:rsidRDefault="00483707" w:rsidP="00483707">
      <w:pPr>
        <w:shd w:val="clear" w:color="auto" w:fill="FFFFFF"/>
        <w:suppressAutoHyphens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483707" w:rsidRPr="00483707" w:rsidRDefault="00483707" w:rsidP="00483707">
      <w:pPr>
        <w:shd w:val="clear" w:color="auto" w:fill="FFFFFF"/>
        <w:tabs>
          <w:tab w:val="left" w:pos="1100"/>
        </w:tabs>
        <w:suppressAutoHyphens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ar-SA"/>
        </w:rPr>
      </w:pPr>
      <w:r w:rsidRPr="00483707">
        <w:rPr>
          <w:rFonts w:ascii="Times New Roman" w:eastAsia="Times New Roman" w:hAnsi="Times New Roman" w:cs="Times New Roman"/>
          <w:color w:val="000000"/>
          <w:sz w:val="28"/>
          <w:szCs w:val="24"/>
          <w:lang w:eastAsia="ar-SA"/>
        </w:rPr>
        <w:t>Рекомендуемая литература:</w:t>
      </w:r>
      <w:r w:rsidRPr="0048370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 [1-6]</w:t>
      </w:r>
    </w:p>
    <w:p w:rsidR="00483707" w:rsidRPr="00483707" w:rsidRDefault="00483707" w:rsidP="00483707">
      <w:pPr>
        <w:suppressAutoHyphens/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83707">
        <w:rPr>
          <w:rFonts w:ascii="Times New Roman" w:eastAsia="Times New Roman" w:hAnsi="Times New Roman" w:cs="Times New Roman"/>
          <w:sz w:val="28"/>
          <w:szCs w:val="28"/>
          <w:lang w:eastAsia="ar-SA"/>
        </w:rPr>
        <w:t>Контрольные задания для СРС  [1-6]</w:t>
      </w:r>
    </w:p>
    <w:p w:rsidR="00483707" w:rsidRPr="00483707" w:rsidRDefault="00483707" w:rsidP="00483707">
      <w:pPr>
        <w:widowControl w:val="0"/>
        <w:spacing w:after="0" w:line="260" w:lineRule="auto"/>
        <w:ind w:right="80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8370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1. Маркшейдерская документация шахты и рудника</w:t>
      </w:r>
    </w:p>
    <w:p w:rsidR="00483707" w:rsidRPr="00483707" w:rsidRDefault="00483707" w:rsidP="00483707">
      <w:pPr>
        <w:widowControl w:val="0"/>
        <w:spacing w:after="0" w:line="260" w:lineRule="auto"/>
        <w:ind w:right="80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8370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2. Учет и хранение маркшейдерских документов на горных предприятиях</w:t>
      </w:r>
    </w:p>
    <w:p w:rsidR="00483707" w:rsidRPr="00483707" w:rsidRDefault="00483707" w:rsidP="00483707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483707" w:rsidRPr="00483707" w:rsidRDefault="00483707" w:rsidP="00483707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83707">
        <w:rPr>
          <w:rFonts w:ascii="Times New Roman" w:eastAsia="Times New Roman" w:hAnsi="Times New Roman" w:cs="Times New Roman"/>
          <w:sz w:val="28"/>
          <w:szCs w:val="28"/>
          <w:lang w:eastAsia="ar-SA"/>
        </w:rPr>
        <w:t>Вопросы для контроля знаний:</w:t>
      </w:r>
    </w:p>
    <w:p w:rsidR="00483707" w:rsidRPr="00483707" w:rsidRDefault="00483707" w:rsidP="00483707">
      <w:pPr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</w:pPr>
      <w:r w:rsidRPr="0048370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1 Маркшейдерская документация и чертежи. </w:t>
      </w:r>
    </w:p>
    <w:p w:rsidR="00483707" w:rsidRPr="00483707" w:rsidRDefault="00483707" w:rsidP="00483707">
      <w:pPr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</w:pPr>
      <w:r w:rsidRPr="0048370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2 Общие требования к чертежам </w:t>
      </w:r>
    </w:p>
    <w:p w:rsidR="00483707" w:rsidRPr="00483707" w:rsidRDefault="00483707" w:rsidP="00483707">
      <w:pPr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</w:pPr>
      <w:r w:rsidRPr="004837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3 Номенклатура и формат планшетов</w:t>
      </w:r>
    </w:p>
    <w:p w:rsidR="00483707" w:rsidRPr="00483707" w:rsidRDefault="00483707" w:rsidP="00483707">
      <w:pPr>
        <w:widowControl w:val="0"/>
        <w:spacing w:after="0" w:line="260" w:lineRule="auto"/>
        <w:ind w:right="80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48370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4.Составление планов горных выработок в проекции на вертикальную плоскость и наглядных маркшейдерских чертежей</w:t>
      </w:r>
    </w:p>
    <w:p w:rsidR="00483707" w:rsidRPr="00483707" w:rsidRDefault="00483707" w:rsidP="00483707">
      <w:pPr>
        <w:shd w:val="clear" w:color="auto" w:fill="FFFFFF"/>
        <w:tabs>
          <w:tab w:val="left" w:pos="1100"/>
        </w:tabs>
        <w:suppressAutoHyphens/>
        <w:spacing w:after="0" w:line="240" w:lineRule="auto"/>
        <w:ind w:right="-72"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ar-SA"/>
        </w:rPr>
      </w:pPr>
      <w:r w:rsidRPr="00483707">
        <w:rPr>
          <w:rFonts w:ascii="Times New Roman" w:eastAsia="Times New Roman" w:hAnsi="Times New Roman" w:cs="Times New Roman"/>
          <w:color w:val="000000"/>
          <w:sz w:val="28"/>
          <w:szCs w:val="24"/>
          <w:lang w:eastAsia="ar-SA"/>
        </w:rPr>
        <w:t>Рекомендуемая литература</w:t>
      </w:r>
    </w:p>
    <w:p w:rsidR="00483707" w:rsidRPr="00483707" w:rsidRDefault="00483707" w:rsidP="00483707">
      <w:pPr>
        <w:suppressAutoHyphens/>
        <w:spacing w:after="0" w:line="240" w:lineRule="auto"/>
        <w:ind w:right="-72" w:firstLine="540"/>
        <w:jc w:val="both"/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</w:pPr>
      <w:r w:rsidRPr="0048370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1. </w:t>
      </w:r>
      <w:r w:rsidRPr="00483707"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  <w:t>Маркшейдерское дело: Учебник для вузов/ Д.Н. Оглоблин, Г.И. Те-</w:t>
      </w:r>
      <w:proofErr w:type="spellStart"/>
      <w:r w:rsidRPr="00483707"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  <w:t>расименко</w:t>
      </w:r>
      <w:proofErr w:type="spellEnd"/>
      <w:r w:rsidRPr="00483707"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  <w:t xml:space="preserve">, А.Г. Акимов и </w:t>
      </w:r>
      <w:proofErr w:type="spellStart"/>
      <w:proofErr w:type="gramStart"/>
      <w:r w:rsidRPr="00483707"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  <w:t>др</w:t>
      </w:r>
      <w:proofErr w:type="spellEnd"/>
      <w:proofErr w:type="gramEnd"/>
      <w:r w:rsidRPr="00483707"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  <w:t xml:space="preserve"> -3-е изд., </w:t>
      </w:r>
      <w:proofErr w:type="spellStart"/>
      <w:r w:rsidRPr="00483707"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  <w:t>перераб</w:t>
      </w:r>
      <w:proofErr w:type="spellEnd"/>
      <w:r w:rsidRPr="00483707"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  <w:t xml:space="preserve">. и доп.— </w:t>
      </w:r>
      <w:proofErr w:type="spellStart"/>
      <w:r w:rsidRPr="00483707"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  <w:t>М.:Недра</w:t>
      </w:r>
      <w:proofErr w:type="spellEnd"/>
      <w:r w:rsidRPr="00483707"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  <w:t>, 1981—704с.</w:t>
      </w:r>
    </w:p>
    <w:p w:rsidR="00483707" w:rsidRPr="00483707" w:rsidRDefault="00483707" w:rsidP="00483707">
      <w:pPr>
        <w:suppressAutoHyphens/>
        <w:spacing w:after="0" w:line="240" w:lineRule="auto"/>
        <w:ind w:right="-72" w:firstLine="540"/>
        <w:jc w:val="both"/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</w:pPr>
      <w:r w:rsidRPr="00483707"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  <w:t>2. Борщ-</w:t>
      </w:r>
      <w:proofErr w:type="spellStart"/>
      <w:r w:rsidRPr="00483707"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  <w:t>Компониец</w:t>
      </w:r>
      <w:proofErr w:type="spellEnd"/>
      <w:r w:rsidRPr="00483707"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  <w:t xml:space="preserve"> В.И. Геодезия и маркшейдерское дело.— </w:t>
      </w:r>
      <w:proofErr w:type="spellStart"/>
      <w:r w:rsidRPr="00483707"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  <w:t>М.:Недра</w:t>
      </w:r>
      <w:proofErr w:type="spellEnd"/>
      <w:r w:rsidRPr="00483707"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  <w:t>, 1989.</w:t>
      </w:r>
    </w:p>
    <w:p w:rsidR="00483707" w:rsidRPr="00483707" w:rsidRDefault="00483707" w:rsidP="00483707">
      <w:pPr>
        <w:suppressAutoHyphens/>
        <w:spacing w:after="0" w:line="240" w:lineRule="auto"/>
        <w:ind w:right="-72" w:firstLine="540"/>
        <w:jc w:val="both"/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</w:pPr>
      <w:r w:rsidRPr="00483707"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  <w:t xml:space="preserve">3.Борщ-Компониец В.И. Геодезия, основы аэрофотосъемки и маркшейдерского дела. - </w:t>
      </w:r>
      <w:proofErr w:type="spellStart"/>
      <w:r w:rsidRPr="00483707"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  <w:t>М.:Недра</w:t>
      </w:r>
      <w:proofErr w:type="spellEnd"/>
      <w:r w:rsidRPr="00483707"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  <w:t>, 1989.</w:t>
      </w:r>
    </w:p>
    <w:p w:rsidR="00483707" w:rsidRPr="00483707" w:rsidRDefault="00483707" w:rsidP="00483707">
      <w:pPr>
        <w:suppressAutoHyphens/>
        <w:spacing w:after="0" w:line="240" w:lineRule="auto"/>
        <w:ind w:right="-72" w:firstLine="540"/>
        <w:jc w:val="both"/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</w:pPr>
      <w:r w:rsidRPr="00483707"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  <w:t>4. Борщ-</w:t>
      </w:r>
      <w:proofErr w:type="spellStart"/>
      <w:r w:rsidRPr="00483707"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  <w:t>Компониец</w:t>
      </w:r>
      <w:proofErr w:type="spellEnd"/>
      <w:r w:rsidRPr="00483707"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  <w:t xml:space="preserve"> В.И., </w:t>
      </w:r>
      <w:proofErr w:type="spellStart"/>
      <w:r w:rsidRPr="00483707"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  <w:t>Навитний</w:t>
      </w:r>
      <w:proofErr w:type="spellEnd"/>
      <w:r w:rsidRPr="00483707"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  <w:t xml:space="preserve"> А.М., </w:t>
      </w:r>
      <w:proofErr w:type="spellStart"/>
      <w:r w:rsidRPr="00483707"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  <w:t>Кныш</w:t>
      </w:r>
      <w:proofErr w:type="spellEnd"/>
      <w:r w:rsidRPr="00483707"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  <w:t xml:space="preserve"> Г.М. Маркшейдерское дело. - </w:t>
      </w:r>
      <w:proofErr w:type="spellStart"/>
      <w:r w:rsidRPr="00483707"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  <w:t>М.:Недра</w:t>
      </w:r>
      <w:proofErr w:type="spellEnd"/>
      <w:r w:rsidRPr="00483707"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  <w:t>, 1992.–447с.</w:t>
      </w:r>
    </w:p>
    <w:p w:rsidR="00483707" w:rsidRPr="00483707" w:rsidRDefault="00483707" w:rsidP="00483707">
      <w:pPr>
        <w:suppressAutoHyphens/>
        <w:spacing w:after="0" w:line="240" w:lineRule="auto"/>
        <w:ind w:right="-72" w:firstLine="540"/>
        <w:jc w:val="both"/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</w:pPr>
      <w:r w:rsidRPr="00483707"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  <w:t xml:space="preserve">5. </w:t>
      </w:r>
      <w:proofErr w:type="spellStart"/>
      <w:r w:rsidRPr="00483707"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  <w:t>Синанян</w:t>
      </w:r>
      <w:proofErr w:type="spellEnd"/>
      <w:r w:rsidRPr="00483707"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  <w:t xml:space="preserve"> Р.Р. Маркшейдерское дело. - </w:t>
      </w:r>
      <w:proofErr w:type="spellStart"/>
      <w:r w:rsidRPr="00483707"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  <w:t>М.:Недра</w:t>
      </w:r>
      <w:proofErr w:type="spellEnd"/>
      <w:r w:rsidRPr="00483707"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  <w:t>, 1982.– 303с.</w:t>
      </w:r>
    </w:p>
    <w:p w:rsidR="00483707" w:rsidRPr="00483707" w:rsidRDefault="00483707" w:rsidP="00483707">
      <w:pPr>
        <w:suppressAutoHyphens/>
        <w:spacing w:after="0" w:line="240" w:lineRule="auto"/>
        <w:ind w:right="-72" w:firstLine="540"/>
        <w:jc w:val="both"/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</w:pPr>
      <w:r w:rsidRPr="00483707"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  <w:t>6. Методическая разработка</w:t>
      </w:r>
      <w:proofErr w:type="gramStart"/>
      <w:r w:rsidRPr="00483707"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  <w:t>.</w:t>
      </w:r>
      <w:proofErr w:type="gramEnd"/>
      <w:r w:rsidRPr="00483707"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  <w:t xml:space="preserve"> (</w:t>
      </w:r>
      <w:proofErr w:type="gramStart"/>
      <w:r w:rsidRPr="00483707"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  <w:t>п</w:t>
      </w:r>
      <w:proofErr w:type="gramEnd"/>
      <w:r w:rsidRPr="00483707"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  <w:t xml:space="preserve">о выполнению лабораторных занятий по курсу «Маркшейдерское дело». Окатов Р.П., </w:t>
      </w:r>
      <w:proofErr w:type="spellStart"/>
      <w:r w:rsidRPr="00483707"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  <w:t>Ермекова</w:t>
      </w:r>
      <w:proofErr w:type="spellEnd"/>
      <w:r w:rsidRPr="00483707">
        <w:rPr>
          <w:rFonts w:ascii="Times New Roman" w:eastAsia="Times New Roman" w:hAnsi="Times New Roman" w:cs="Times New Roman"/>
          <w:spacing w:val="-2"/>
          <w:sz w:val="28"/>
          <w:szCs w:val="28"/>
          <w:lang w:eastAsia="ar-SA"/>
        </w:rPr>
        <w:t xml:space="preserve"> Г.А., Старостина О.В. – Караганда, 2001.–26с. </w:t>
      </w:r>
    </w:p>
    <w:p w:rsidR="00483707" w:rsidRPr="00483707" w:rsidRDefault="00483707" w:rsidP="0048370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9D5A95" w:rsidRDefault="009D5A95"/>
    <w:sectPr w:rsidR="009D5A95" w:rsidSect="001D03E1">
      <w:headerReference w:type="even" r:id="rId14"/>
      <w:headerReference w:type="default" r:id="rId15"/>
      <w:footerReference w:type="even" r:id="rId16"/>
      <w:footerReference w:type="default" r:id="rId17"/>
      <w:pgSz w:w="11906" w:h="16838"/>
      <w:pgMar w:top="1134" w:right="1134" w:bottom="1134" w:left="1134" w:header="709" w:footer="709" w:gutter="0"/>
      <w:pgNumType w:start="2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06CC" w:rsidRDefault="00483707" w:rsidP="003E43DC">
    <w:pPr>
      <w:pStyle w:val="a3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</w:instrText>
    </w:r>
    <w:r>
      <w:rPr>
        <w:rStyle w:val="a7"/>
      </w:rPr>
      <w:instrText xml:space="preserve"> </w:instrText>
    </w:r>
    <w:r>
      <w:rPr>
        <w:rStyle w:val="a7"/>
      </w:rPr>
      <w:fldChar w:fldCharType="end"/>
    </w:r>
  </w:p>
  <w:p w:rsidR="009D06CC" w:rsidRDefault="00483707" w:rsidP="009D06CC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06CC" w:rsidRDefault="00483707" w:rsidP="009D06CC">
    <w:pPr>
      <w:pStyle w:val="a3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2639" w:rsidRDefault="00483707" w:rsidP="001D03E1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332639" w:rsidRDefault="00483707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03E1" w:rsidRDefault="00483707" w:rsidP="001D03E1">
    <w:pPr>
      <w:pStyle w:val="a5"/>
      <w:framePr w:wrap="around" w:vAnchor="text" w:hAnchor="margin" w:xAlign="center" w:y="1"/>
      <w:jc w:val="center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2</w:t>
    </w:r>
    <w:r>
      <w:rPr>
        <w:rStyle w:val="a7"/>
      </w:rPr>
      <w:fldChar w:fldCharType="end"/>
    </w:r>
  </w:p>
  <w:p w:rsidR="00332639" w:rsidRDefault="00483707" w:rsidP="00B76F8F">
    <w:pPr>
      <w:pStyle w:val="a5"/>
      <w:framePr w:wrap="around" w:vAnchor="text" w:hAnchor="margin" w:xAlign="center" w:y="1"/>
      <w:rPr>
        <w:rStyle w:val="a7"/>
      </w:rPr>
    </w:pPr>
  </w:p>
  <w:p w:rsidR="00332639" w:rsidRDefault="00483707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77985"/>
    <w:multiLevelType w:val="hybridMultilevel"/>
    <w:tmpl w:val="37D2C910"/>
    <w:lvl w:ilvl="0" w:tplc="6D585B9E">
      <w:start w:val="1"/>
      <w:numFmt w:val="decimal"/>
      <w:lvlText w:val="%1."/>
      <w:lvlJc w:val="left"/>
      <w:pPr>
        <w:tabs>
          <w:tab w:val="num" w:pos="680"/>
        </w:tabs>
        <w:ind w:left="6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00"/>
        </w:tabs>
        <w:ind w:left="14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20"/>
        </w:tabs>
        <w:ind w:left="21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40"/>
        </w:tabs>
        <w:ind w:left="28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560"/>
        </w:tabs>
        <w:ind w:left="35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280"/>
        </w:tabs>
        <w:ind w:left="42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00"/>
        </w:tabs>
        <w:ind w:left="50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20"/>
        </w:tabs>
        <w:ind w:left="57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40"/>
        </w:tabs>
        <w:ind w:left="644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3707"/>
    <w:rsid w:val="00483707"/>
    <w:rsid w:val="009D5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48370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semiHidden/>
    <w:rsid w:val="00483707"/>
  </w:style>
  <w:style w:type="paragraph" w:styleId="a5">
    <w:name w:val="header"/>
    <w:basedOn w:val="a"/>
    <w:link w:val="a6"/>
    <w:uiPriority w:val="99"/>
    <w:semiHidden/>
    <w:unhideWhenUsed/>
    <w:rsid w:val="0048370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483707"/>
  </w:style>
  <w:style w:type="character" w:styleId="a7">
    <w:name w:val="page number"/>
    <w:basedOn w:val="a0"/>
    <w:rsid w:val="00483707"/>
    <w:rPr>
      <w:rFonts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4837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8370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48370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semiHidden/>
    <w:rsid w:val="00483707"/>
  </w:style>
  <w:style w:type="paragraph" w:styleId="a5">
    <w:name w:val="header"/>
    <w:basedOn w:val="a"/>
    <w:link w:val="a6"/>
    <w:uiPriority w:val="99"/>
    <w:semiHidden/>
    <w:unhideWhenUsed/>
    <w:rsid w:val="0048370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483707"/>
  </w:style>
  <w:style w:type="character" w:styleId="a7">
    <w:name w:val="page number"/>
    <w:basedOn w:val="a0"/>
    <w:rsid w:val="00483707"/>
    <w:rPr>
      <w:rFonts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4837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8370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wmf"/><Relationship Id="rId12" Type="http://schemas.openxmlformats.org/officeDocument/2006/relationships/image" Target="media/image5.png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oleObject" Target="embeddings/oleObject2.bin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3.wmf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1493</Words>
  <Characters>8516</Characters>
  <Application>Microsoft Office Word</Application>
  <DocSecurity>0</DocSecurity>
  <Lines>70</Lines>
  <Paragraphs>19</Paragraphs>
  <ScaleCrop>false</ScaleCrop>
  <Company>SPecialiST RePack</Company>
  <LinksUpToDate>false</LinksUpToDate>
  <CharactersWithSpaces>9990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Тулеген Ипалаков</dc:creator>
  <cp:keywords/>
  <dc:description/>
  <cp:lastModifiedBy>Тулеген Ипалаков</cp:lastModifiedBy>
  <cp:revision>1</cp:revision>
  <dcterms:created xsi:type="dcterms:W3CDTF">2016-02-26T05:55:00Z</dcterms:created>
  <dcterms:modified xsi:type="dcterms:W3CDTF">2016-02-26T05:56:00Z</dcterms:modified>
</cp:coreProperties>
</file>